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2623AC">
        <w:rPr>
          <w:rFonts w:ascii="Times New Roman Bold" w:hAnsi="Times New Roman Bold"/>
          <w:b/>
          <w:caps/>
          <w:sz w:val="32"/>
          <w:szCs w:val="32"/>
        </w:rPr>
        <w:t>BILJANA KEKER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2623AC">
        <w:rPr>
          <w:b/>
          <w:sz w:val="32"/>
          <w:szCs w:val="32"/>
          <w:lang w:val="sl-SI"/>
        </w:rPr>
        <w:t>36</w:t>
      </w:r>
      <w:r w:rsidR="009326A2">
        <w:rPr>
          <w:b/>
          <w:sz w:val="32"/>
          <w:szCs w:val="32"/>
          <w:lang w:val="sl-SI"/>
        </w:rPr>
        <w:t>/</w:t>
      </w:r>
      <w:r w:rsidR="00AA36B2">
        <w:rPr>
          <w:b/>
          <w:sz w:val="32"/>
          <w:szCs w:val="32"/>
          <w:lang w:val="sl-SI"/>
        </w:rPr>
        <w:t>1</w:t>
      </w:r>
      <w:r w:rsidR="002623AC">
        <w:rPr>
          <w:b/>
          <w:sz w:val="32"/>
          <w:szCs w:val="32"/>
          <w:lang w:val="sl-SI"/>
        </w:rPr>
        <w:t>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4D59D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2623AC">
        <w:rPr>
          <w:b/>
          <w:bCs/>
          <w:sz w:val="32"/>
          <w:szCs w:val="32"/>
        </w:rPr>
        <w:t>ANALIZA FINANSIJSKOG POLOŽAJA PREDUZEĆA U FUNKCIJI GOING CONCERN PRINCIPA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623A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623AC">
        <w:rPr>
          <w:b/>
          <w:sz w:val="28"/>
          <w:szCs w:val="28"/>
          <w:lang w:val="sl-SI"/>
        </w:rPr>
        <w:t>Milan Lakićević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>
      <w:bookmarkStart w:id="1" w:name="_GoBack"/>
      <w:bookmarkEnd w:id="1"/>
    </w:p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D59D9"/>
    <w:rsid w:val="00500CEC"/>
    <w:rsid w:val="005259AA"/>
    <w:rsid w:val="005308FA"/>
    <w:rsid w:val="00530CD7"/>
    <w:rsid w:val="00536FBC"/>
    <w:rsid w:val="00542182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2022-12-06T07:38:00Z</cp:lastPrinted>
  <dcterms:created xsi:type="dcterms:W3CDTF">2022-12-06T07:38:00Z</dcterms:created>
  <dcterms:modified xsi:type="dcterms:W3CDTF">2022-12-06T07:38:00Z</dcterms:modified>
</cp:coreProperties>
</file>